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45B9" w14:textId="77777777" w:rsidR="00D42032" w:rsidRDefault="00D42032">
      <w:pPr>
        <w:spacing w:after="0"/>
      </w:pPr>
    </w:p>
    <w:p w14:paraId="00000001" w14:textId="0B4CA694" w:rsidR="00A65A3A" w:rsidRDefault="00B42A87">
      <w:pPr>
        <w:spacing w:after="0"/>
        <w:rPr>
          <w:highlight w:val="yellow"/>
        </w:rPr>
      </w:pPr>
      <w:proofErr w:type="gramStart"/>
      <w:r>
        <w:t xml:space="preserve">Madame  </w:t>
      </w:r>
      <w:r>
        <w:t>ou</w:t>
      </w:r>
      <w:proofErr w:type="gramEnd"/>
      <w:r>
        <w:t xml:space="preserve"> Monsieur </w:t>
      </w:r>
      <w:r>
        <w:rPr>
          <w:highlight w:val="yellow"/>
        </w:rPr>
        <w:t xml:space="preserve">(pour trouver le nom de votre député :  </w:t>
      </w:r>
      <w:hyperlink r:id="rId7">
        <w:r>
          <w:rPr>
            <w:color w:val="1155CC"/>
            <w:highlight w:val="yellow"/>
            <w:u w:val="single"/>
          </w:rPr>
          <w:t>http://www.assnat.qc.ca/fr/deputes/index.html</w:t>
        </w:r>
      </w:hyperlink>
      <w:r>
        <w:rPr>
          <w:highlight w:val="yellow"/>
        </w:rPr>
        <w:t>)</w:t>
      </w:r>
    </w:p>
    <w:p w14:paraId="00000002" w14:textId="77777777" w:rsidR="00A65A3A" w:rsidRDefault="00B42A87">
      <w:pPr>
        <w:spacing w:after="0"/>
        <w:rPr>
          <w:highlight w:val="yellow"/>
        </w:rPr>
      </w:pPr>
      <w:r>
        <w:t xml:space="preserve">Député de :  </w:t>
      </w:r>
      <w:r>
        <w:rPr>
          <w:highlight w:val="yellow"/>
        </w:rPr>
        <w:t xml:space="preserve">(circonscription - pour trouver votre circonscription :  </w:t>
      </w:r>
      <w:hyperlink r:id="rId8">
        <w:r>
          <w:rPr>
            <w:color w:val="1155CC"/>
            <w:highlight w:val="yellow"/>
            <w:u w:val="single"/>
          </w:rPr>
          <w:t>https://www.electionsquebec.qc.ca/francais/provincial/</w:t>
        </w:r>
        <w:r>
          <w:rPr>
            <w:color w:val="1155CC"/>
            <w:highlight w:val="yellow"/>
            <w:u w:val="single"/>
          </w:rPr>
          <w:t>carte-electorale/cartes-des-circonscriptions-electorales-par-region.php</w:t>
        </w:r>
      </w:hyperlink>
    </w:p>
    <w:p w14:paraId="00000003" w14:textId="77777777" w:rsidR="00A65A3A" w:rsidRDefault="00B42A87">
      <w:pPr>
        <w:spacing w:after="0"/>
      </w:pPr>
      <w:proofErr w:type="gramStart"/>
      <w:r>
        <w:t>Courriel  :</w:t>
      </w:r>
      <w:proofErr w:type="gramEnd"/>
      <w:r>
        <w:t xml:space="preserve"> </w:t>
      </w:r>
      <w:r>
        <w:rPr>
          <w:highlight w:val="yellow"/>
        </w:rPr>
        <w:t>(du député)</w:t>
      </w:r>
      <w:r>
        <w:t xml:space="preserve">  </w:t>
      </w:r>
    </w:p>
    <w:p w14:paraId="00000004" w14:textId="2D874208" w:rsidR="00A65A3A" w:rsidRDefault="00B42A87">
      <w:pPr>
        <w:pStyle w:val="Titre3"/>
        <w:spacing w:after="0"/>
        <w:jc w:val="center"/>
      </w:pPr>
      <w:bookmarkStart w:id="0" w:name="_heading=h.hxz3la33wyv" w:colFirst="0" w:colLast="0"/>
      <w:bookmarkEnd w:id="0"/>
      <w:r>
        <w:t>OBJET : ENFANTS SCOLARISÉS À LA MAISON ET SOCIALISATION</w:t>
      </w:r>
    </w:p>
    <w:p w14:paraId="00000005" w14:textId="77777777" w:rsidR="00A65A3A" w:rsidRDefault="00A65A3A">
      <w:pPr>
        <w:spacing w:after="0"/>
      </w:pPr>
      <w:bookmarkStart w:id="1" w:name="_GoBack"/>
      <w:bookmarkEnd w:id="1"/>
    </w:p>
    <w:p w14:paraId="00000006" w14:textId="77777777" w:rsidR="00A65A3A" w:rsidRDefault="00A65A3A">
      <w:pPr>
        <w:spacing w:after="0"/>
      </w:pPr>
    </w:p>
    <w:p w14:paraId="00000007" w14:textId="77777777" w:rsidR="00A65A3A" w:rsidRDefault="00B42A87">
      <w:pPr>
        <w:spacing w:after="0"/>
      </w:pPr>
      <w:r>
        <w:t xml:space="preserve">Madame, monsieur, </w:t>
      </w:r>
      <w:r>
        <w:rPr>
          <w:highlight w:val="yellow"/>
        </w:rPr>
        <w:t>(écrire le nom du ou de la député)</w:t>
      </w:r>
      <w:r>
        <w:t>,</w:t>
      </w:r>
    </w:p>
    <w:p w14:paraId="00000008" w14:textId="77777777" w:rsidR="00A65A3A" w:rsidRDefault="00A65A3A">
      <w:pPr>
        <w:spacing w:after="0"/>
      </w:pPr>
    </w:p>
    <w:p w14:paraId="00000009" w14:textId="59B994B7" w:rsidR="00A65A3A" w:rsidRDefault="00B42A87">
      <w:pPr>
        <w:spacing w:after="0"/>
        <w:jc w:val="both"/>
      </w:pPr>
      <w:r>
        <w:t>Permettez-moi d’attirer votre attention sur u</w:t>
      </w:r>
      <w:r>
        <w:t>ne réalité qui touche les enfants scolarisés à la maison en temps de pandémie : le manque cruel de socialisation. En effet, les enfants du Québec fréquentant l’école ont la possibilité de socialiser grâce à une « bulle-</w:t>
      </w:r>
      <w:r w:rsidR="00D42032">
        <w:t>classe »</w:t>
      </w:r>
      <w:r>
        <w:t>, ce qui leur permet de répond</w:t>
      </w:r>
      <w:r>
        <w:t>re à ce besoin essentiel à leur développement.</w:t>
      </w:r>
    </w:p>
    <w:p w14:paraId="0000000A" w14:textId="77777777" w:rsidR="00A65A3A" w:rsidRDefault="00A65A3A">
      <w:pPr>
        <w:spacing w:after="0"/>
        <w:jc w:val="both"/>
      </w:pPr>
    </w:p>
    <w:p w14:paraId="0000000B" w14:textId="77777777" w:rsidR="00A65A3A" w:rsidRDefault="00B42A87">
      <w:pPr>
        <w:spacing w:after="0"/>
        <w:jc w:val="both"/>
      </w:pPr>
      <w:r>
        <w:t>Or, depuis le début des mesures en zone rouge, les enfants scolarisés à domicile, bien que sous la gouverne du ministre de l’Éducation à travers la Direction de l’enseignement à la maison, ne peuvent à ce jou</w:t>
      </w:r>
      <w:r>
        <w:t>r avoir les mêmes privilèges que les enfants fréquentant un établissement scolaire. En effet, ce concept de « bulle » leur est refusé.</w:t>
      </w:r>
    </w:p>
    <w:p w14:paraId="0000000C" w14:textId="77777777" w:rsidR="00A65A3A" w:rsidRDefault="00A65A3A">
      <w:pPr>
        <w:spacing w:after="0"/>
        <w:jc w:val="both"/>
      </w:pPr>
    </w:p>
    <w:p w14:paraId="0000000D" w14:textId="77777777" w:rsidR="00A65A3A" w:rsidRDefault="00B42A87">
      <w:pPr>
        <w:spacing w:after="0"/>
        <w:jc w:val="both"/>
      </w:pPr>
      <w:r>
        <w:t>Pourtant, plusieurs experts soulèvent la question des dommages collatéraux du confinement. Celui-ci nuit au développemen</w:t>
      </w:r>
      <w:r>
        <w:t>t émotif et social des enfants, en plus de freiner leur croissance intellectuelle. Il y a bien des rencontres virtuelles entre amis, mais les écrans ne procurent pas aux enfants la stimulation cognitive et sociale dont ils ont besoin. Selon l’INESSS, le co</w:t>
      </w:r>
      <w:r>
        <w:t>nfinement a des effets sur la qualité de vie, les conditions de vie, les habitudes de vie et la vie scolaire. Le développement de l’enfant, sa santé mentale et physique, en sont affectés. L’INESSS recommande également que les écoles soient le dernier secte</w:t>
      </w:r>
      <w:r>
        <w:t>ur à fermer lors du confinement, après les commerces non-essentiels, et l’un des premiers à rouvrir lors du déconfinement.</w:t>
      </w:r>
      <w:r>
        <w:rPr>
          <w:vertAlign w:val="superscript"/>
        </w:rPr>
        <w:footnoteReference w:id="1"/>
      </w:r>
    </w:p>
    <w:p w14:paraId="0000000E" w14:textId="77777777" w:rsidR="00A65A3A" w:rsidRDefault="00A65A3A">
      <w:pPr>
        <w:spacing w:after="0"/>
        <w:jc w:val="both"/>
      </w:pPr>
    </w:p>
    <w:p w14:paraId="0000000F" w14:textId="77777777" w:rsidR="00A65A3A" w:rsidRDefault="00B42A87">
      <w:pPr>
        <w:spacing w:after="0"/>
        <w:jc w:val="both"/>
      </w:pPr>
      <w:r>
        <w:t>C’est pourquoi nous sollicitons votre appui pour obtenir l’autorisation de bénéficier du même traitement pour nos enfants, soit la</w:t>
      </w:r>
      <w:r>
        <w:t xml:space="preserve"> création d’une « bulle-sociale », afin de ne pas compromettre leur développement socio-affectif.</w:t>
      </w:r>
    </w:p>
    <w:p w14:paraId="00000010" w14:textId="77777777" w:rsidR="00A65A3A" w:rsidRDefault="00A65A3A">
      <w:pPr>
        <w:spacing w:after="0"/>
        <w:jc w:val="both"/>
      </w:pPr>
    </w:p>
    <w:p w14:paraId="00000011" w14:textId="77777777" w:rsidR="00A65A3A" w:rsidRDefault="00B42A87">
      <w:pPr>
        <w:spacing w:after="0"/>
        <w:jc w:val="both"/>
      </w:pPr>
      <w:r>
        <w:t>Si d’autres informations s’avéraient nécessaires, n’hésitez pas à communiquer avec nous ou avec l’Association québécoise pour l’éducation à domicile (</w:t>
      </w:r>
      <w:hyperlink r:id="rId9">
        <w:r>
          <w:rPr>
            <w:color w:val="1155CC"/>
            <w:u w:val="single"/>
          </w:rPr>
          <w:t>www.aqed.qc.ca</w:t>
        </w:r>
      </w:hyperlink>
      <w:r>
        <w:t>).</w:t>
      </w:r>
    </w:p>
    <w:p w14:paraId="00000012" w14:textId="77777777" w:rsidR="00A65A3A" w:rsidRDefault="00A65A3A">
      <w:pPr>
        <w:spacing w:after="0"/>
        <w:jc w:val="both"/>
      </w:pPr>
    </w:p>
    <w:p w14:paraId="00000013" w14:textId="77777777" w:rsidR="00A65A3A" w:rsidRDefault="00B42A87">
      <w:pPr>
        <w:spacing w:after="0"/>
        <w:jc w:val="both"/>
      </w:pPr>
      <w:r>
        <w:t>Veuillez accepter, Monsieur, Madame</w:t>
      </w:r>
      <w:r>
        <w:rPr>
          <w:highlight w:val="yellow"/>
        </w:rPr>
        <w:t xml:space="preserve"> (nom) </w:t>
      </w:r>
      <w:r>
        <w:t>nos salutations les plus sincères.</w:t>
      </w:r>
    </w:p>
    <w:p w14:paraId="00000014" w14:textId="77777777" w:rsidR="00A65A3A" w:rsidRDefault="00A65A3A">
      <w:pPr>
        <w:spacing w:after="0"/>
        <w:jc w:val="both"/>
      </w:pPr>
    </w:p>
    <w:p w14:paraId="00000015" w14:textId="77777777" w:rsidR="00A65A3A" w:rsidRDefault="00A65A3A">
      <w:pPr>
        <w:spacing w:after="0"/>
        <w:jc w:val="both"/>
      </w:pPr>
    </w:p>
    <w:p w14:paraId="00000016" w14:textId="77777777" w:rsidR="00A65A3A" w:rsidRDefault="00B42A87">
      <w:pPr>
        <w:spacing w:after="0"/>
        <w:jc w:val="right"/>
        <w:rPr>
          <w:b/>
          <w:highlight w:val="yellow"/>
        </w:rPr>
      </w:pPr>
      <w:r>
        <w:rPr>
          <w:highlight w:val="yellow"/>
        </w:rPr>
        <w:t>Nom</w:t>
      </w:r>
    </w:p>
    <w:p w14:paraId="00000017" w14:textId="77777777" w:rsidR="00A65A3A" w:rsidRDefault="00B42A87">
      <w:pPr>
        <w:spacing w:after="0"/>
        <w:jc w:val="right"/>
        <w:rPr>
          <w:highlight w:val="yellow"/>
        </w:rPr>
      </w:pPr>
      <w:r>
        <w:rPr>
          <w:highlight w:val="yellow"/>
        </w:rPr>
        <w:t>Courriel</w:t>
      </w:r>
    </w:p>
    <w:sectPr w:rsidR="00A65A3A" w:rsidSect="00D42032">
      <w:headerReference w:type="default" r:id="rId10"/>
      <w:pgSz w:w="12240" w:h="15840"/>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9312" w14:textId="77777777" w:rsidR="00B42A87" w:rsidRDefault="00B42A87">
      <w:pPr>
        <w:spacing w:after="0" w:line="240" w:lineRule="auto"/>
      </w:pPr>
      <w:r>
        <w:separator/>
      </w:r>
    </w:p>
  </w:endnote>
  <w:endnote w:type="continuationSeparator" w:id="0">
    <w:p w14:paraId="215C530E" w14:textId="77777777" w:rsidR="00B42A87" w:rsidRDefault="00B4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9F46" w14:textId="77777777" w:rsidR="00B42A87" w:rsidRDefault="00B42A87">
      <w:pPr>
        <w:spacing w:after="0" w:line="240" w:lineRule="auto"/>
      </w:pPr>
      <w:r>
        <w:separator/>
      </w:r>
    </w:p>
  </w:footnote>
  <w:footnote w:type="continuationSeparator" w:id="0">
    <w:p w14:paraId="1F115C86" w14:textId="77777777" w:rsidR="00B42A87" w:rsidRDefault="00B42A87">
      <w:pPr>
        <w:spacing w:after="0" w:line="240" w:lineRule="auto"/>
      </w:pPr>
      <w:r>
        <w:continuationSeparator/>
      </w:r>
    </w:p>
  </w:footnote>
  <w:footnote w:id="1">
    <w:p w14:paraId="00000018" w14:textId="77777777" w:rsidR="00A65A3A" w:rsidRDefault="00B42A87">
      <w:pPr>
        <w:spacing w:after="0" w:line="240" w:lineRule="auto"/>
        <w:rPr>
          <w:sz w:val="20"/>
          <w:szCs w:val="20"/>
        </w:rPr>
      </w:pPr>
      <w:r>
        <w:rPr>
          <w:vertAlign w:val="superscript"/>
        </w:rPr>
        <w:footnoteRef/>
      </w:r>
      <w:r>
        <w:rPr>
          <w:sz w:val="20"/>
          <w:szCs w:val="20"/>
        </w:rPr>
        <w:t xml:space="preserve"> https://www.inesss.qc.ca/fileadmin/doc/INESSS/COVID-19/COVID-19_INESSS_Confinement_chez_les_jeunes.pdf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3840" w14:textId="3E4F1DB9" w:rsidR="00D42032" w:rsidRDefault="00D42032">
    <w:pPr>
      <w:pStyle w:val="En-tte"/>
    </w:pPr>
    <w:r>
      <w:rPr>
        <w:noProof/>
        <w:color w:val="000000"/>
        <w:bdr w:val="none" w:sz="0" w:space="0" w:color="auto" w:frame="1"/>
      </w:rPr>
      <w:drawing>
        <wp:inline distT="0" distB="0" distL="0" distR="0" wp14:anchorId="6C1B37E7" wp14:editId="4F4DEC0A">
          <wp:extent cx="1127760" cy="741099"/>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44" cy="7911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3A"/>
    <w:rsid w:val="00A65A3A"/>
    <w:rsid w:val="00B42A87"/>
    <w:rsid w:val="00D420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52C3F"/>
  <w15:docId w15:val="{BD6F1C97-3A34-408D-A56E-33E6A262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E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B2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7A8"/>
    <w:rPr>
      <w:rFonts w:ascii="Tahoma" w:hAnsi="Tahoma" w:cs="Tahoma"/>
      <w:sz w:val="16"/>
      <w:szCs w:val="16"/>
    </w:rPr>
  </w:style>
  <w:style w:type="character" w:styleId="Lienhypertexte">
    <w:name w:val="Hyperlink"/>
    <w:basedOn w:val="Policepardfaut"/>
    <w:uiPriority w:val="99"/>
    <w:unhideWhenUsed/>
    <w:rsid w:val="007A393F"/>
    <w:rPr>
      <w:color w:val="0000FF" w:themeColor="hyperlink"/>
      <w:u w:val="single"/>
    </w:rPr>
  </w:style>
  <w:style w:type="paragraph" w:styleId="Paragraphedeliste">
    <w:name w:val="List Paragraph"/>
    <w:basedOn w:val="Normal"/>
    <w:uiPriority w:val="34"/>
    <w:qFormat/>
    <w:rsid w:val="00562F81"/>
    <w:pPr>
      <w:ind w:left="720"/>
      <w:contextualSpacing/>
    </w:pPr>
  </w:style>
  <w:style w:type="table" w:styleId="Grilledutableau">
    <w:name w:val="Table Grid"/>
    <w:basedOn w:val="TableauNormal"/>
    <w:uiPriority w:val="59"/>
    <w:rsid w:val="002654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F14A0"/>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D42032"/>
    <w:pPr>
      <w:tabs>
        <w:tab w:val="center" w:pos="4680"/>
        <w:tab w:val="right" w:pos="9360"/>
      </w:tabs>
      <w:spacing w:after="0" w:line="240" w:lineRule="auto"/>
    </w:pPr>
  </w:style>
  <w:style w:type="character" w:customStyle="1" w:styleId="En-tteCar">
    <w:name w:val="En-tête Car"/>
    <w:basedOn w:val="Policepardfaut"/>
    <w:link w:val="En-tte"/>
    <w:uiPriority w:val="99"/>
    <w:rsid w:val="00D42032"/>
  </w:style>
  <w:style w:type="paragraph" w:styleId="Pieddepage">
    <w:name w:val="footer"/>
    <w:basedOn w:val="Normal"/>
    <w:link w:val="PieddepageCar"/>
    <w:uiPriority w:val="99"/>
    <w:unhideWhenUsed/>
    <w:rsid w:val="00D420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4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lectionsquebec.qc.ca/francais/provincial/carte-electorale/cartes-des-circonscriptions-electorales-par-region.php" TargetMode="External"/><Relationship Id="rId3" Type="http://schemas.openxmlformats.org/officeDocument/2006/relationships/settings" Target="settings.xml"/><Relationship Id="rId7" Type="http://schemas.openxmlformats.org/officeDocument/2006/relationships/hyperlink" Target="http://www.assnat.qc.ca/fr/deput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qed.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qx4XASU8qU3qGuHps3qx6GrYYA==">AMUW2mVcAsP2AWb8pGMa5QX8u1Rhd2dUouj8NlBNEhh3I0LWHo9ngEFLqzaFDqkZmBqJ1hbOCLPieRlk//FiNPMTblHIfXAFMl1mpizc7TBTfs9q17WvWMUxkoDdzQjDtNFotGYn+ea/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2229</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cqc</cp:lastModifiedBy>
  <cp:revision>2</cp:revision>
  <dcterms:created xsi:type="dcterms:W3CDTF">2020-11-03T02:14:00Z</dcterms:created>
  <dcterms:modified xsi:type="dcterms:W3CDTF">2020-11-24T04:52:00Z</dcterms:modified>
</cp:coreProperties>
</file>